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F33784" w14:textId="77777777" w:rsidR="00161442" w:rsidRDefault="00000000">
      <w:pPr>
        <w:pStyle w:val="a3"/>
        <w:widowControl/>
        <w:spacing w:beforeAutospacing="0" w:afterAutospacing="0"/>
        <w:jc w:val="center"/>
        <w:rPr>
          <w:rStyle w:val="a4"/>
          <w:rFonts w:eastAsia="方正小标宋简体"/>
          <w:b w:val="0"/>
          <w:bCs/>
          <w:shd w:val="clear" w:color="auto" w:fill="FFFFFF"/>
        </w:rPr>
      </w:pPr>
      <w:r>
        <w:rPr>
          <w:rStyle w:val="a4"/>
          <w:rFonts w:ascii="方正小标宋简体" w:eastAsia="方正小标宋简体" w:hAnsi="方正小标宋简体" w:cs="方正小标宋简体" w:hint="eastAsia"/>
          <w:b w:val="0"/>
          <w:bCs/>
          <w:sz w:val="44"/>
          <w:szCs w:val="44"/>
          <w:shd w:val="clear" w:color="auto" w:fill="FFFFFF"/>
        </w:rPr>
        <w:t>建设用地规划许可事项线上申报操作指南</w:t>
      </w:r>
    </w:p>
    <w:p w14:paraId="30A5B718" w14:textId="77777777" w:rsidR="00161442" w:rsidRDefault="00161442">
      <w:pPr>
        <w:pStyle w:val="a3"/>
        <w:widowControl/>
        <w:spacing w:beforeAutospacing="0" w:afterAutospacing="0"/>
        <w:jc w:val="center"/>
        <w:rPr>
          <w:rStyle w:val="a4"/>
          <w:shd w:val="clear" w:color="auto" w:fill="FFFFFF"/>
        </w:rPr>
      </w:pPr>
    </w:p>
    <w:p w14:paraId="606DDC2C" w14:textId="77777777" w:rsidR="00161442" w:rsidRDefault="00000000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一、建设用地规划许可事项网上申报操作流程</w:t>
      </w:r>
    </w:p>
    <w:p w14:paraId="71A4769F" w14:textId="46F28B85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1.点击进入济南</w:t>
      </w:r>
      <w:r w:rsidR="00D46680"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政务服务</w:t>
      </w: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一网通办http://www.jinan.gov.cn/col/col57769/index.html</w:t>
      </w:r>
    </w:p>
    <w:p w14:paraId="4D67AE84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建议使用360浏览器登录。</w:t>
      </w:r>
    </w:p>
    <w:p w14:paraId="1D9EE86E" w14:textId="77777777" w:rsidR="00161442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19FEAC8E" wp14:editId="5A2E76C3">
            <wp:extent cx="5283835" cy="2556510"/>
            <wp:effectExtent l="0" t="0" r="4445" b="3810"/>
            <wp:docPr id="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83835" cy="255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4477BB4" w14:textId="77777777" w:rsidR="00161442" w:rsidRDefault="00161442">
      <w:pPr>
        <w:pStyle w:val="a3"/>
        <w:widowControl/>
        <w:spacing w:beforeAutospacing="0" w:afterAutospacing="0"/>
      </w:pPr>
    </w:p>
    <w:p w14:paraId="7561ADFC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2.站点切换到商河县</w:t>
      </w:r>
    </w:p>
    <w:p w14:paraId="3F5C97A8" w14:textId="77777777" w:rsidR="00161442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438EF300" wp14:editId="5E0D30DF">
            <wp:extent cx="5335905" cy="2581910"/>
            <wp:effectExtent l="0" t="0" r="13335" b="8890"/>
            <wp:docPr id="11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35905" cy="2581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E32CC4A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3.法人账号登录</w:t>
      </w:r>
    </w:p>
    <w:p w14:paraId="5DD41EEE" w14:textId="77777777" w:rsidR="00161442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lastRenderedPageBreak/>
        <w:drawing>
          <wp:inline distT="0" distB="0" distL="114300" distR="114300" wp14:anchorId="3B18CE1A" wp14:editId="41A79549">
            <wp:extent cx="5420995" cy="2622550"/>
            <wp:effectExtent l="0" t="0" r="4445" b="13970"/>
            <wp:docPr id="15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20995" cy="2622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5516E331" wp14:editId="6A16A830">
            <wp:extent cx="5445125" cy="2581910"/>
            <wp:effectExtent l="0" t="0" r="10795" b="8890"/>
            <wp:docPr id="6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45125" cy="2581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DB36774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4.选择工程建设项目审批服务板块</w:t>
      </w:r>
    </w:p>
    <w:p w14:paraId="5694A28F" w14:textId="77777777" w:rsidR="00161442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lastRenderedPageBreak/>
        <w:drawing>
          <wp:inline distT="0" distB="0" distL="114300" distR="114300" wp14:anchorId="023F2E08" wp14:editId="4CD58E4C">
            <wp:extent cx="5445760" cy="3215005"/>
            <wp:effectExtent l="0" t="0" r="10160" b="635"/>
            <wp:docPr id="7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45760" cy="3215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F2D247D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5.选择所属区划：选择商河县</w:t>
      </w:r>
    </w:p>
    <w:p w14:paraId="21DD8F67" w14:textId="77777777" w:rsidR="00161442" w:rsidRDefault="00000000">
      <w:pPr>
        <w:widowControl/>
        <w:jc w:val="left"/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37C0C597" wp14:editId="79690360">
            <wp:extent cx="5276850" cy="2914650"/>
            <wp:effectExtent l="0" t="0" r="11430" b="11430"/>
            <wp:docPr id="14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6.根据项目类型进行选择：</w:t>
      </w:r>
    </w:p>
    <w:p w14:paraId="4BD31A8A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根据投资类型划分为：政府投资、社会投资。</w:t>
      </w:r>
    </w:p>
    <w:p w14:paraId="7CADFBD7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b/>
          <w:bCs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b/>
          <w:bCs/>
          <w:color w:val="3D3D3D"/>
          <w:kern w:val="2"/>
          <w:sz w:val="32"/>
          <w:szCs w:val="32"/>
        </w:rPr>
        <w:t>（一）政府投资类建筑项目</w:t>
      </w:r>
    </w:p>
    <w:p w14:paraId="39A373E5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1、投资类型：政府；</w:t>
      </w:r>
    </w:p>
    <w:p w14:paraId="4EA1FDB8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2、项目类型：政府投资建筑工程；</w:t>
      </w:r>
    </w:p>
    <w:p w14:paraId="378F5A67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lastRenderedPageBreak/>
        <w:t>3、项目阶段：立项用地规划许可；</w:t>
      </w:r>
    </w:p>
    <w:p w14:paraId="118C041A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4、选择以出让方式取得国有土地使用权的建设用地规划许可证核发；</w:t>
      </w:r>
    </w:p>
    <w:p w14:paraId="43861563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5、点击在线申报。</w:t>
      </w:r>
    </w:p>
    <w:p w14:paraId="09EF5CCC" w14:textId="77777777" w:rsidR="00161442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4CB36BB1" wp14:editId="1A373BD8">
            <wp:extent cx="5727065" cy="3486785"/>
            <wp:effectExtent l="0" t="0" r="3175" b="3175"/>
            <wp:docPr id="12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7065" cy="34867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EC7ABD1" w14:textId="77777777" w:rsidR="00161442" w:rsidRDefault="00161442">
      <w:pPr>
        <w:pStyle w:val="a3"/>
        <w:widowControl/>
        <w:spacing w:beforeAutospacing="0" w:afterAutospacing="0"/>
        <w:rPr>
          <w:rStyle w:val="a4"/>
        </w:rPr>
      </w:pPr>
    </w:p>
    <w:p w14:paraId="0D174320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b/>
          <w:bCs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b/>
          <w:bCs/>
          <w:color w:val="3D3D3D"/>
          <w:kern w:val="2"/>
          <w:sz w:val="32"/>
          <w:szCs w:val="32"/>
        </w:rPr>
        <w:t>（二）社会投资民用建筑工程</w:t>
      </w:r>
    </w:p>
    <w:p w14:paraId="5076E011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1、投资类型：社会；</w:t>
      </w:r>
    </w:p>
    <w:p w14:paraId="7B7EC3EA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2、项目类型：社会投资民用建筑工程；</w:t>
      </w:r>
    </w:p>
    <w:p w14:paraId="492EDCBF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3、项目阶段：工程建设许可；</w:t>
      </w:r>
    </w:p>
    <w:p w14:paraId="25D7653A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4、点击并行办理-----选择以出让方式取得国有土地使用权的建设用地规划许可证核发 ；</w:t>
      </w:r>
    </w:p>
    <w:p w14:paraId="535333BE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5、点击在线申报。</w:t>
      </w:r>
    </w:p>
    <w:p w14:paraId="39F4D96A" w14:textId="77777777" w:rsidR="00161442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lastRenderedPageBreak/>
        <w:drawing>
          <wp:inline distT="0" distB="0" distL="114300" distR="114300" wp14:anchorId="53FF9F70" wp14:editId="109480F4">
            <wp:extent cx="4452620" cy="3012440"/>
            <wp:effectExtent l="0" t="0" r="12700" b="5080"/>
            <wp:docPr id="8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52620" cy="3012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14585BD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（三）社会投资工业仓储类</w:t>
      </w:r>
    </w:p>
    <w:p w14:paraId="6328490C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1、投资类型：社会；</w:t>
      </w:r>
    </w:p>
    <w:p w14:paraId="1B8743B4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2、项目类型：社会投资工业仓储类；</w:t>
      </w:r>
    </w:p>
    <w:p w14:paraId="2F3D1660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3、项目阶段：工程建设许可；</w:t>
      </w:r>
    </w:p>
    <w:p w14:paraId="55902D60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4、选择以出让方式取得国有土地使用权的建设用地规划许可证核发 ；</w:t>
      </w:r>
    </w:p>
    <w:p w14:paraId="1729A72D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5、点击在线申报。</w:t>
      </w:r>
    </w:p>
    <w:p w14:paraId="33FF2105" w14:textId="77777777" w:rsidR="00161442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2C23CE62" wp14:editId="74B152DA">
            <wp:extent cx="3873500" cy="2379345"/>
            <wp:effectExtent l="0" t="0" r="12700" b="13335"/>
            <wp:docPr id="13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73500" cy="2379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DA29515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b/>
          <w:bCs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b/>
          <w:bCs/>
          <w:color w:val="3D3D3D"/>
          <w:kern w:val="2"/>
          <w:sz w:val="32"/>
          <w:szCs w:val="32"/>
        </w:rPr>
        <w:t>填写项目信息，完成项目申报。</w:t>
      </w:r>
    </w:p>
    <w:p w14:paraId="413E1F6B" w14:textId="77777777" w:rsidR="00161442" w:rsidRDefault="00161442">
      <w:pPr>
        <w:pStyle w:val="a3"/>
        <w:widowControl/>
        <w:spacing w:beforeAutospacing="0" w:afterAutospacing="0"/>
      </w:pPr>
    </w:p>
    <w:p w14:paraId="07482F14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1、填写申报信息：输入项目代码（见立项备案文件）--点击 信息加载（即可加载出项目信息）</w:t>
      </w:r>
    </w:p>
    <w:p w14:paraId="7742D89F" w14:textId="77777777" w:rsidR="00161442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51C45973" wp14:editId="74A86C1D">
            <wp:extent cx="5276850" cy="2505075"/>
            <wp:effectExtent l="0" t="0" r="11430" b="9525"/>
            <wp:docPr id="2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A7D3B1B" w14:textId="77777777" w:rsidR="00161442" w:rsidRDefault="00161442">
      <w:pPr>
        <w:pStyle w:val="a3"/>
        <w:widowControl/>
        <w:spacing w:beforeAutospacing="0" w:afterAutospacing="0"/>
      </w:pPr>
    </w:p>
    <w:p w14:paraId="115151A7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2、填写业务表单</w:t>
      </w: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 </w:t>
      </w:r>
    </w:p>
    <w:p w14:paraId="77B63B26" w14:textId="77777777" w:rsidR="00161442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7C487E7B" wp14:editId="04292EE5">
            <wp:extent cx="5276850" cy="3629025"/>
            <wp:effectExtent l="0" t="0" r="11430" b="13335"/>
            <wp:docPr id="16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5080596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3、上传材料</w:t>
      </w:r>
    </w:p>
    <w:p w14:paraId="3FCB0ACF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需全部上传所需材料的原件（.pdf或者.png格式）。</w:t>
      </w:r>
    </w:p>
    <w:p w14:paraId="6B6A6D54" w14:textId="77777777" w:rsidR="00161442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lastRenderedPageBreak/>
        <w:drawing>
          <wp:inline distT="0" distB="0" distL="114300" distR="114300" wp14:anchorId="3AF8C48F" wp14:editId="749972B8">
            <wp:extent cx="5276850" cy="2924175"/>
            <wp:effectExtent l="0" t="0" r="11430" b="1905"/>
            <wp:docPr id="3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CF13051" w14:textId="77777777" w:rsidR="00161442" w:rsidRDefault="00161442">
      <w:pPr>
        <w:pStyle w:val="a3"/>
        <w:widowControl/>
        <w:spacing w:beforeAutospacing="0" w:afterAutospacing="0"/>
      </w:pPr>
    </w:p>
    <w:p w14:paraId="7BD7768D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4、选择是否邮寄纸质材料以及是否需要寄回办理的证件，然后点击确认提交。</w:t>
      </w:r>
    </w:p>
    <w:p w14:paraId="13EC0B6B" w14:textId="77777777" w:rsidR="00161442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3DD2F5B4" wp14:editId="6128D3C7">
            <wp:extent cx="5276850" cy="2752725"/>
            <wp:effectExtent l="0" t="0" r="11430" b="5715"/>
            <wp:docPr id="10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3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17EB5A7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5、申报成功，生成申报流水号。</w:t>
      </w:r>
    </w:p>
    <w:p w14:paraId="550BA0D5" w14:textId="77777777" w:rsidR="00161442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lastRenderedPageBreak/>
        <w:drawing>
          <wp:inline distT="0" distB="0" distL="114300" distR="114300" wp14:anchorId="76516DE1" wp14:editId="2CF142DB">
            <wp:extent cx="5276850" cy="3162300"/>
            <wp:effectExtent l="0" t="0" r="11430" b="7620"/>
            <wp:docPr id="1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4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A25EB10" w14:textId="77777777" w:rsidR="00161442" w:rsidRDefault="00000000">
      <w:pPr>
        <w:pStyle w:val="a3"/>
        <w:widowControl/>
        <w:spacing w:beforeAutospacing="0" w:afterAutospacing="0"/>
        <w:rPr>
          <w:rFonts w:ascii="黑体" w:eastAsia="黑体" w:hAnsi="黑体" w:cs="黑体"/>
          <w:color w:val="3D3D3D"/>
          <w:kern w:val="2"/>
          <w:sz w:val="32"/>
          <w:szCs w:val="32"/>
        </w:rPr>
      </w:pPr>
      <w:r>
        <w:rPr>
          <w:rFonts w:ascii="黑体" w:eastAsia="黑体" w:hAnsi="黑体" w:cs="黑体" w:hint="eastAsia"/>
          <w:color w:val="3D3D3D"/>
          <w:kern w:val="2"/>
          <w:sz w:val="32"/>
          <w:szCs w:val="32"/>
        </w:rPr>
        <w:t>二、注意事项</w:t>
      </w:r>
    </w:p>
    <w:p w14:paraId="5BB79CED" w14:textId="77777777" w:rsidR="00161442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请及时完成网上申报，以便生成电子证照。</w:t>
      </w:r>
    </w:p>
    <w:p w14:paraId="2E0C2151" w14:textId="07B9EEED" w:rsidR="00161442" w:rsidRDefault="00161442">
      <w:pPr>
        <w:pStyle w:val="a3"/>
        <w:widowControl/>
        <w:spacing w:beforeAutospacing="0" w:afterAutospacing="0"/>
      </w:pPr>
    </w:p>
    <w:p w14:paraId="030FAEC7" w14:textId="6FFF5696" w:rsidR="00D27DCD" w:rsidRPr="00D27DCD" w:rsidRDefault="00D27DCD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 w:rsidRPr="00D27DCD">
        <w:rPr>
          <w:rFonts w:ascii="仿宋_GB2312" w:eastAsia="仿宋_GB2312" w:hAnsi="微软雅黑" w:hint="eastAsia"/>
          <w:b/>
          <w:bCs/>
          <w:color w:val="3D3D3D"/>
          <w:kern w:val="2"/>
          <w:sz w:val="32"/>
          <w:szCs w:val="32"/>
        </w:rPr>
        <w:t>咨询电话</w:t>
      </w:r>
      <w:r w:rsidRPr="00D27DCD"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：8</w:t>
      </w:r>
      <w:r w:rsidRPr="00D27DCD">
        <w:rPr>
          <w:rFonts w:ascii="仿宋_GB2312" w:eastAsia="仿宋_GB2312" w:hAnsi="微软雅黑"/>
          <w:color w:val="3D3D3D"/>
          <w:kern w:val="2"/>
          <w:sz w:val="32"/>
          <w:szCs w:val="32"/>
        </w:rPr>
        <w:t>4881651</w:t>
      </w:r>
    </w:p>
    <w:p w14:paraId="2266E583" w14:textId="77777777" w:rsidR="00161442" w:rsidRDefault="00161442">
      <w:pPr>
        <w:widowControl/>
        <w:jc w:val="left"/>
      </w:pPr>
    </w:p>
    <w:p w14:paraId="607F9832" w14:textId="77777777" w:rsidR="00161442" w:rsidRDefault="00161442">
      <w:pPr>
        <w:pStyle w:val="a3"/>
        <w:widowControl/>
        <w:spacing w:beforeAutospacing="0" w:afterAutospacing="0"/>
      </w:pPr>
    </w:p>
    <w:sectPr w:rsidR="0016144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I2YTQ5ZjJmMjQxNGJlZDZkODAwNGJlMjdhMGRlNjIifQ=="/>
  </w:docVars>
  <w:rsids>
    <w:rsidRoot w:val="00161442"/>
    <w:rsid w:val="00161442"/>
    <w:rsid w:val="00D27DCD"/>
    <w:rsid w:val="00D46680"/>
    <w:rsid w:val="19EA5B1C"/>
    <w:rsid w:val="1D9434C4"/>
    <w:rsid w:val="2ACA39AA"/>
    <w:rsid w:val="431F4586"/>
    <w:rsid w:val="557D24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52B2385"/>
  <w15:docId w15:val="{A46F8A4B-19DB-4619-B15D-C4C33B9517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4">
    <w:name w:val="Strong"/>
    <w:basedOn w:val="a0"/>
    <w:qFormat/>
    <w:rPr>
      <w:b/>
    </w:rPr>
  </w:style>
  <w:style w:type="character" w:styleId="a5">
    <w:name w:val="Emphasis"/>
    <w:basedOn w:val="a0"/>
    <w:qFormat/>
    <w:rPr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8</Pages>
  <Words>112</Words>
  <Characters>639</Characters>
  <Application>Microsoft Office Word</Application>
  <DocSecurity>0</DocSecurity>
  <Lines>5</Lines>
  <Paragraphs>1</Paragraphs>
  <ScaleCrop>false</ScaleCrop>
  <Company/>
  <LinksUpToDate>false</LinksUpToDate>
  <CharactersWithSpaces>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ThinkPad</dc:creator>
  <cp:lastModifiedBy>Administrator</cp:lastModifiedBy>
  <cp:revision>3</cp:revision>
  <dcterms:created xsi:type="dcterms:W3CDTF">2022-06-28T01:03:00Z</dcterms:created>
  <dcterms:modified xsi:type="dcterms:W3CDTF">2022-07-21T02:58:00Z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7EBEF73630F5495F91F3A088D7C45E8B</vt:lpwstr>
  </property>
</Properties>
</file>